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KOÇ UNIVERSITY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spacing w:before="28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COLLEGE of ENGINEERING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lqsjps2mddxw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Chemical &amp; Biological Engineering Program Specific Additional Requirements 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o9ca8io7y4pe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ChBI 291/391 Mandatory Summer Practice  I/II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bookmarkStart w:colFirst="0" w:colLast="0" w:name="_heading=h.tyjcwt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Summer Practice Supervisor in the company should be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 chemical and/or biological engineer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are strongly encouraged to get the approval of their academic advisor’s after finding a position for themselves.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Major and Double Major ChBi students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should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perform at least one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Manufacturing Summer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Manufacturing Summer Practice: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It should be studied in chemical and/or biological industry in a manufacturing site.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e.g. pharmaceutical industry, power plant, chemical plant, food, cosmetics, biotechnology, ceramic etc. industries.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Summer Practice: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It can be performed in any of the following departments/laboratories: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9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Manufacturing, planning, sales, marketing, quality control, R&amp;D departments in Chemical and/or Biological Industry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9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(excluding Koç University), Hospital, or Private Medical Laboratories;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9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Research Centers;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Summer practice course opens under the name of academic advisor and summer practice report is evaluated by the academic advisor.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Except herein these rules and regulations, students should follow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Summer Practice Procedure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College of Engineering.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Notes: </w:t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all administrative questions (regarding social security, application documents, signatures, etc.) please contact Miss. Meltem Yabacı via myabaci@ku.edu.tr.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all academic questions (regarding the content of the internship) please contact your academic advisor.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dR9YdEGwkgE1iJdStTc/pFMlA==">AMUW2mXI3WgKxxDBxbNuTtlHHkjJw2zy6jd2ac+BVYBQ8Gs6Js4+IGdozn6uvucLHwxxTOQC75yN8fHTL/vG/lknNRPCF2gr4jAtWSHF2vKSsbj1kqBuCRmcFpOwbjnvcW6Q4nf5JmpnVE4McDWOpBFfGxjb4TgHcw6FkzprB8bKhrdw6a3tSduFApUYAijRbrQcK8m49Bgu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2019-11-27T10:57:00Z</dcterms:created>
</cp:coreProperties>
</file>